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D0" w:rsidRPr="00832B59" w:rsidRDefault="004366D0" w:rsidP="004366D0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 w:hint="cs"/>
          <w:sz w:val="24"/>
          <w:szCs w:val="24"/>
          <w:rtl/>
          <w:lang w:bidi="ar-IQ"/>
        </w:rPr>
      </w:pPr>
      <w:bookmarkStart w:id="0" w:name="_GoBack"/>
      <w:bookmarkEnd w:id="0"/>
    </w:p>
    <w:p w:rsidR="004366D0" w:rsidRPr="00832B59" w:rsidRDefault="004366D0" w:rsidP="004366D0">
      <w:pPr>
        <w:shd w:val="clear" w:color="auto" w:fill="FFFFFF"/>
        <w:rPr>
          <w:rFonts w:asciiTheme="majorBidi" w:hAnsiTheme="majorBidi" w:cstheme="majorBidi"/>
          <w:vanish/>
          <w:sz w:val="24"/>
          <w:szCs w:val="24"/>
          <w:lang w:bidi="ar-IQ"/>
        </w:rPr>
      </w:pPr>
    </w:p>
    <w:p w:rsidR="004366D0" w:rsidRPr="00832B59" w:rsidRDefault="004366D0" w:rsidP="004366D0">
      <w:pPr>
        <w:shd w:val="clear" w:color="auto" w:fill="FFFFFF"/>
        <w:rPr>
          <w:rFonts w:asciiTheme="majorBidi" w:hAnsiTheme="majorBidi" w:cstheme="majorBidi"/>
          <w:sz w:val="24"/>
          <w:szCs w:val="24"/>
          <w:rtl/>
          <w:lang w:bidi="ar-IQ"/>
        </w:rPr>
      </w:pPr>
    </w:p>
    <w:p w:rsidR="00430BE8" w:rsidRPr="00832B59" w:rsidRDefault="00832B59" w:rsidP="002B72A9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2B59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المواد الدراسية المعتمدة في الامتحان التنافسي للدراسات العليا/ الماجستير 2021-2022</w:t>
      </w:r>
    </w:p>
    <w:p w:rsidR="00832B59" w:rsidRPr="00832B59" w:rsidRDefault="00832B59" w:rsidP="00832B59">
      <w:pPr>
        <w:rPr>
          <w:rFonts w:asciiTheme="majorBidi" w:hAnsiTheme="majorBidi" w:cstheme="majorBidi"/>
          <w:sz w:val="24"/>
          <w:szCs w:val="24"/>
          <w:rtl/>
          <w:lang w:bidi="ar-IQ"/>
        </w:rPr>
      </w:pPr>
    </w:p>
    <w:p w:rsidR="00F761AB" w:rsidRPr="00832B59" w:rsidRDefault="00F761AB" w:rsidP="004366D0">
      <w:pPr>
        <w:rPr>
          <w:rFonts w:asciiTheme="majorBidi" w:hAnsiTheme="majorBidi" w:cstheme="majorBidi"/>
          <w:sz w:val="24"/>
          <w:szCs w:val="24"/>
          <w:rtl/>
          <w:lang w:bidi="ar-IQ"/>
        </w:rPr>
      </w:pPr>
    </w:p>
    <w:p w:rsidR="00F761AB" w:rsidRPr="00832B59" w:rsidRDefault="00F761AB" w:rsidP="004366D0">
      <w:pPr>
        <w:rPr>
          <w:rFonts w:asciiTheme="majorBidi" w:hAnsiTheme="majorBidi" w:cstheme="majorBidi"/>
          <w:sz w:val="24"/>
          <w:szCs w:val="24"/>
          <w:rtl/>
          <w:lang w:bidi="ar-IQ"/>
        </w:rPr>
      </w:pPr>
    </w:p>
    <w:p w:rsidR="00F761AB" w:rsidRPr="00832B59" w:rsidRDefault="00F761AB" w:rsidP="004366D0">
      <w:pPr>
        <w:rPr>
          <w:rFonts w:asciiTheme="majorBidi" w:hAnsiTheme="majorBidi" w:cstheme="majorBidi"/>
          <w:sz w:val="24"/>
          <w:szCs w:val="24"/>
          <w:rtl/>
          <w:lang w:bidi="ar-IQ"/>
        </w:rPr>
      </w:pPr>
    </w:p>
    <w:tbl>
      <w:tblPr>
        <w:tblW w:w="9126" w:type="dxa"/>
        <w:jc w:val="center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1"/>
        <w:gridCol w:w="1828"/>
        <w:gridCol w:w="1376"/>
        <w:gridCol w:w="631"/>
      </w:tblGrid>
      <w:tr w:rsidR="00F761AB" w:rsidRPr="00832B59" w:rsidTr="00832B59">
        <w:trPr>
          <w:cantSplit/>
          <w:trHeight w:val="1134"/>
          <w:jc w:val="center"/>
        </w:trPr>
        <w:tc>
          <w:tcPr>
            <w:tcW w:w="5372" w:type="dxa"/>
            <w:shd w:val="clear" w:color="auto" w:fill="B3B3B3"/>
            <w:vAlign w:val="center"/>
          </w:tcPr>
          <w:p w:rsidR="00F761AB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المصادر</w:t>
            </w:r>
          </w:p>
        </w:tc>
        <w:tc>
          <w:tcPr>
            <w:tcW w:w="1842" w:type="dxa"/>
            <w:shd w:val="clear" w:color="auto" w:fill="B3B3B3"/>
            <w:vAlign w:val="center"/>
          </w:tcPr>
          <w:p w:rsidR="00F761AB" w:rsidRPr="00832B59" w:rsidRDefault="00832B59" w:rsidP="00A60A8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Y"/>
              </w:rPr>
            </w:pPr>
            <w:r w:rsidRPr="00832B5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Y"/>
              </w:rPr>
              <w:t xml:space="preserve">الاختصاص </w:t>
            </w:r>
          </w:p>
        </w:tc>
        <w:tc>
          <w:tcPr>
            <w:tcW w:w="1279" w:type="dxa"/>
            <w:shd w:val="clear" w:color="auto" w:fill="B3B3B3"/>
            <w:vAlign w:val="center"/>
          </w:tcPr>
          <w:p w:rsidR="00F761AB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المادة العلمية</w:t>
            </w:r>
          </w:p>
        </w:tc>
        <w:tc>
          <w:tcPr>
            <w:tcW w:w="633" w:type="dxa"/>
            <w:shd w:val="clear" w:color="auto" w:fill="B3B3B3"/>
            <w:textDirection w:val="btLr"/>
          </w:tcPr>
          <w:p w:rsidR="00F761AB" w:rsidRPr="00832B59" w:rsidRDefault="00832B59" w:rsidP="00A60A89">
            <w:pPr>
              <w:bidi w:val="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32B5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Y"/>
              </w:rPr>
              <w:t>ت</w:t>
            </w:r>
          </w:p>
        </w:tc>
      </w:tr>
      <w:tr w:rsidR="00F761AB" w:rsidRPr="00832B59" w:rsidTr="00832B59">
        <w:trPr>
          <w:trHeight w:val="536"/>
          <w:jc w:val="center"/>
        </w:trPr>
        <w:tc>
          <w:tcPr>
            <w:tcW w:w="5372" w:type="dxa"/>
          </w:tcPr>
          <w:p w:rsidR="00F761AB" w:rsidRPr="00832B59" w:rsidRDefault="00832B59" w:rsidP="00DA440E">
            <w:pPr>
              <w:tabs>
                <w:tab w:val="left" w:pos="1620"/>
              </w:tabs>
              <w:spacing w:line="360" w:lineRule="auto"/>
              <w:ind w:left="1622" w:hanging="1622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Dyce, K. M. , Sack, W. O. and Wensing, C. J. G. (2010) </w:t>
            </w:r>
            <w:r w:rsidRPr="00832B59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: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Textbook of veterinary        anatomy.4</w:t>
            </w:r>
            <w:r w:rsidRPr="00832B59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rd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ed. The abdomen of the horse and ruminants.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W. B. Saunders company. Philadelphia,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1842" w:type="dxa"/>
          </w:tcPr>
          <w:p w:rsidR="00F761AB" w:rsidRPr="00832B59" w:rsidRDefault="00832B59" w:rsidP="00A60A8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F761AB" w:rsidRPr="00832B59" w:rsidRDefault="00832B59" w:rsidP="00A60A8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Anatomy </w:t>
            </w:r>
          </w:p>
        </w:tc>
        <w:tc>
          <w:tcPr>
            <w:tcW w:w="633" w:type="dxa"/>
          </w:tcPr>
          <w:p w:rsidR="00F761AB" w:rsidRPr="00832B59" w:rsidRDefault="00F761AB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32B59" w:rsidRPr="00832B59" w:rsidTr="00832B59">
        <w:trPr>
          <w:trHeight w:val="1646"/>
          <w:jc w:val="center"/>
        </w:trPr>
        <w:tc>
          <w:tcPr>
            <w:tcW w:w="5372" w:type="dxa"/>
          </w:tcPr>
          <w:p w:rsidR="00832B59" w:rsidRPr="00832B59" w:rsidRDefault="00832B59" w:rsidP="00DA440E">
            <w:pPr>
              <w:tabs>
                <w:tab w:val="left" w:pos="1620"/>
              </w:tabs>
              <w:autoSpaceDE w:val="0"/>
              <w:autoSpaceDN w:val="0"/>
              <w:adjustRightInd w:val="0"/>
              <w:spacing w:line="360" w:lineRule="auto"/>
              <w:ind w:left="1622" w:hanging="1622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</w:rPr>
              <w:t xml:space="preserve">Frandson ,R.D., Wilke,W.L. , and Fails,A.D. (2009) </w:t>
            </w:r>
            <w:r w:rsidRPr="00832B59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:</w:t>
            </w:r>
            <w:r w:rsidRPr="00832B59">
              <w:rPr>
                <w:rFonts w:asciiTheme="majorBidi" w:hAnsiTheme="majorBidi" w:cstheme="majorBidi"/>
                <w:sz w:val="24"/>
                <w:szCs w:val="24"/>
              </w:rPr>
              <w:t>Anatomy and physiology of farm animal.7</w:t>
            </w:r>
            <w:r w:rsidRPr="00832B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th</w:t>
            </w:r>
            <w:r w:rsidRPr="00832B59">
              <w:rPr>
                <w:rFonts w:asciiTheme="majorBidi" w:hAnsiTheme="majorBidi" w:cstheme="majorBidi"/>
                <w:sz w:val="24"/>
                <w:szCs w:val="24"/>
              </w:rPr>
              <w:t xml:space="preserve"> ,ed. 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Lippincott Williams and Wilkins</w:t>
            </w:r>
          </w:p>
        </w:tc>
        <w:tc>
          <w:tcPr>
            <w:tcW w:w="1842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832B59" w:rsidRPr="00832B59" w:rsidRDefault="00832B59" w:rsidP="00F761AB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Anatomy</w:t>
            </w:r>
          </w:p>
        </w:tc>
        <w:tc>
          <w:tcPr>
            <w:tcW w:w="633" w:type="dxa"/>
          </w:tcPr>
          <w:p w:rsidR="00832B59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Y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SY"/>
              </w:rPr>
              <w:t>2</w:t>
            </w:r>
          </w:p>
        </w:tc>
      </w:tr>
      <w:tr w:rsidR="00832B59" w:rsidRPr="00832B59" w:rsidTr="00832B59">
        <w:trPr>
          <w:trHeight w:val="536"/>
          <w:jc w:val="center"/>
        </w:trPr>
        <w:tc>
          <w:tcPr>
            <w:tcW w:w="5372" w:type="dxa"/>
          </w:tcPr>
          <w:p w:rsidR="00832B59" w:rsidRPr="00DA440E" w:rsidRDefault="00832B59" w:rsidP="00DA440E">
            <w:pPr>
              <w:tabs>
                <w:tab w:val="left" w:pos="1425"/>
                <w:tab w:val="left" w:pos="1620"/>
              </w:tabs>
              <w:spacing w:line="360" w:lineRule="auto"/>
              <w:ind w:left="1622" w:hanging="1622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Gartner,L.P. and Hiatt,J.L.(2000) </w:t>
            </w:r>
            <w:r w:rsidRPr="00832B59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: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Color atlas of histology ,3</w:t>
            </w:r>
            <w:r w:rsidRPr="00832B59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rd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ed.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Lippincott Williams and Wilkins .McGraw.</w:t>
            </w:r>
            <w:r w:rsidR="00DA440E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H</w:t>
            </w:r>
            <w:r w:rsidR="00DA440E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ill Companies</w:t>
            </w:r>
          </w:p>
        </w:tc>
        <w:tc>
          <w:tcPr>
            <w:tcW w:w="1842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832B59" w:rsidRPr="00832B59" w:rsidRDefault="00832B59" w:rsidP="00A60A8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histology</w:t>
            </w:r>
          </w:p>
        </w:tc>
        <w:tc>
          <w:tcPr>
            <w:tcW w:w="633" w:type="dxa"/>
          </w:tcPr>
          <w:p w:rsidR="00832B59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Y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SY"/>
              </w:rPr>
              <w:t>3</w:t>
            </w:r>
          </w:p>
        </w:tc>
      </w:tr>
      <w:tr w:rsidR="00832B59" w:rsidRPr="00832B59" w:rsidTr="00832B59">
        <w:trPr>
          <w:trHeight w:val="536"/>
          <w:jc w:val="center"/>
        </w:trPr>
        <w:tc>
          <w:tcPr>
            <w:tcW w:w="5372" w:type="dxa"/>
          </w:tcPr>
          <w:p w:rsidR="00832B59" w:rsidRPr="00832B59" w:rsidRDefault="00832B59" w:rsidP="00DA440E">
            <w:pPr>
              <w:tabs>
                <w:tab w:val="left" w:pos="1620"/>
              </w:tabs>
              <w:spacing w:line="360" w:lineRule="auto"/>
              <w:ind w:left="1622" w:hanging="1622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Eurell,J.A.C. (2004) </w:t>
            </w:r>
            <w:r w:rsidRPr="00832B59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: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Veterinary histology, 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Teton New Media,U.S.A.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,.</w:t>
            </w:r>
          </w:p>
        </w:tc>
        <w:tc>
          <w:tcPr>
            <w:tcW w:w="1842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histology</w:t>
            </w:r>
          </w:p>
        </w:tc>
        <w:tc>
          <w:tcPr>
            <w:tcW w:w="633" w:type="dxa"/>
          </w:tcPr>
          <w:p w:rsidR="00832B59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Y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SY"/>
              </w:rPr>
              <w:t>4</w:t>
            </w:r>
          </w:p>
        </w:tc>
      </w:tr>
      <w:tr w:rsidR="00832B59" w:rsidRPr="00832B59" w:rsidTr="00DA440E">
        <w:trPr>
          <w:trHeight w:val="1173"/>
          <w:jc w:val="center"/>
        </w:trPr>
        <w:tc>
          <w:tcPr>
            <w:tcW w:w="5372" w:type="dxa"/>
          </w:tcPr>
          <w:p w:rsidR="00832B59" w:rsidRPr="00832B59" w:rsidRDefault="00832B59" w:rsidP="00DA440E">
            <w:pPr>
              <w:tabs>
                <w:tab w:val="left" w:pos="1620"/>
              </w:tabs>
              <w:spacing w:line="360" w:lineRule="auto"/>
              <w:ind w:left="1622" w:hanging="1622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Getty, R. (1975) </w:t>
            </w:r>
            <w:r w:rsidRPr="00832B59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: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The anatomy of domestic animals, 5</w:t>
            </w:r>
            <w:r w:rsidRPr="00832B59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th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ed. </w:t>
            </w:r>
            <w:r w:rsidRPr="00832B5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Philadelphia torint. USA.</w:t>
            </w:r>
            <w:r w:rsidRPr="00832B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, </w:t>
            </w:r>
          </w:p>
        </w:tc>
        <w:tc>
          <w:tcPr>
            <w:tcW w:w="1842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832B59" w:rsidRPr="00832B59" w:rsidRDefault="00832B59" w:rsidP="00A60A8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Anatomy </w:t>
            </w:r>
          </w:p>
        </w:tc>
        <w:tc>
          <w:tcPr>
            <w:tcW w:w="633" w:type="dxa"/>
          </w:tcPr>
          <w:p w:rsidR="00832B59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Y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SY"/>
              </w:rPr>
              <w:t>5</w:t>
            </w:r>
          </w:p>
        </w:tc>
      </w:tr>
      <w:tr w:rsidR="00832B59" w:rsidRPr="00832B59" w:rsidTr="00832B59">
        <w:trPr>
          <w:trHeight w:val="536"/>
          <w:jc w:val="center"/>
        </w:trPr>
        <w:tc>
          <w:tcPr>
            <w:tcW w:w="5372" w:type="dxa"/>
          </w:tcPr>
          <w:p w:rsidR="00832B59" w:rsidRPr="00832B59" w:rsidRDefault="00832B59" w:rsidP="00DA440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</w:rPr>
              <w:t>Thomas F. Fletcher</w:t>
            </w:r>
            <w:r w:rsidR="00DA440E">
              <w:rPr>
                <w:rFonts w:asciiTheme="majorBidi" w:hAnsiTheme="majorBidi" w:cstheme="majorBidi"/>
                <w:sz w:val="24"/>
                <w:szCs w:val="24"/>
              </w:rPr>
              <w:t xml:space="preserve"> (2013): </w:t>
            </w:r>
            <w:r w:rsidR="00DA440E" w:rsidRPr="00832B59">
              <w:rPr>
                <w:rFonts w:asciiTheme="majorBidi" w:hAnsiTheme="majorBidi" w:cstheme="majorBidi"/>
                <w:sz w:val="24"/>
                <w:szCs w:val="24"/>
              </w:rPr>
              <w:t>Veterinary Developmental Anatomy</w:t>
            </w:r>
            <w:r w:rsidR="00DA440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DA440E">
              <w:t xml:space="preserve">CVM, </w:t>
            </w:r>
          </w:p>
        </w:tc>
        <w:tc>
          <w:tcPr>
            <w:tcW w:w="1842" w:type="dxa"/>
          </w:tcPr>
          <w:p w:rsidR="00832B59" w:rsidRPr="00832B59" w:rsidRDefault="00832B59" w:rsidP="00912E1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تشريح وأنسجة وأجنة </w:t>
            </w:r>
          </w:p>
        </w:tc>
        <w:tc>
          <w:tcPr>
            <w:tcW w:w="1279" w:type="dxa"/>
          </w:tcPr>
          <w:p w:rsidR="00832B59" w:rsidRPr="00832B59" w:rsidRDefault="00832B59" w:rsidP="00A60A89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embryology</w:t>
            </w:r>
          </w:p>
        </w:tc>
        <w:tc>
          <w:tcPr>
            <w:tcW w:w="633" w:type="dxa"/>
          </w:tcPr>
          <w:p w:rsidR="00832B59" w:rsidRPr="00832B59" w:rsidRDefault="00832B59" w:rsidP="00A60A8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Y"/>
              </w:rPr>
            </w:pPr>
            <w:r w:rsidRPr="00832B59">
              <w:rPr>
                <w:rFonts w:asciiTheme="majorBidi" w:hAnsiTheme="majorBidi" w:cstheme="majorBidi"/>
                <w:sz w:val="24"/>
                <w:szCs w:val="24"/>
                <w:lang w:bidi="ar-SY"/>
              </w:rPr>
              <w:t>6</w:t>
            </w:r>
          </w:p>
        </w:tc>
      </w:tr>
    </w:tbl>
    <w:p w:rsidR="00F761AB" w:rsidRPr="00832B59" w:rsidRDefault="00F761AB" w:rsidP="004366D0">
      <w:pPr>
        <w:rPr>
          <w:rFonts w:asciiTheme="majorBidi" w:hAnsiTheme="majorBidi" w:cstheme="majorBidi"/>
          <w:sz w:val="24"/>
          <w:szCs w:val="24"/>
          <w:lang w:bidi="ar-IQ"/>
        </w:rPr>
      </w:pPr>
    </w:p>
    <w:sectPr w:rsidR="00F761AB" w:rsidRPr="00832B59" w:rsidSect="00DE3A6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8C"/>
    <w:rsid w:val="001254B9"/>
    <w:rsid w:val="001370B4"/>
    <w:rsid w:val="001D25EE"/>
    <w:rsid w:val="002A048C"/>
    <w:rsid w:val="002B72A9"/>
    <w:rsid w:val="00367F7A"/>
    <w:rsid w:val="00430BE8"/>
    <w:rsid w:val="004366D0"/>
    <w:rsid w:val="004E1406"/>
    <w:rsid w:val="00670F92"/>
    <w:rsid w:val="00714FD8"/>
    <w:rsid w:val="00787C75"/>
    <w:rsid w:val="00791F29"/>
    <w:rsid w:val="007F5ACF"/>
    <w:rsid w:val="00832B59"/>
    <w:rsid w:val="00842DA8"/>
    <w:rsid w:val="00962E1D"/>
    <w:rsid w:val="00A0109D"/>
    <w:rsid w:val="00A961DC"/>
    <w:rsid w:val="00AA0462"/>
    <w:rsid w:val="00B82C94"/>
    <w:rsid w:val="00BF1FF3"/>
    <w:rsid w:val="00C928AC"/>
    <w:rsid w:val="00DA440E"/>
    <w:rsid w:val="00DE3A61"/>
    <w:rsid w:val="00F75EB2"/>
    <w:rsid w:val="00F761AB"/>
    <w:rsid w:val="00FE6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D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32B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D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32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خالد</dc:creator>
  <cp:lastModifiedBy>hp</cp:lastModifiedBy>
  <cp:revision>2</cp:revision>
  <dcterms:created xsi:type="dcterms:W3CDTF">2021-04-06T07:41:00Z</dcterms:created>
  <dcterms:modified xsi:type="dcterms:W3CDTF">2021-04-06T07:41:00Z</dcterms:modified>
</cp:coreProperties>
</file>